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7FD" w:rsidRPr="00D23495" w:rsidRDefault="006E77FD" w:rsidP="006E77FD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23495">
        <w:rPr>
          <w:rFonts w:ascii="Times New Roman" w:hAnsi="Times New Roman" w:cs="Times New Roman"/>
          <w:b w:val="0"/>
          <w:sz w:val="24"/>
          <w:szCs w:val="24"/>
        </w:rPr>
        <w:t>Приложение</w:t>
      </w:r>
    </w:p>
    <w:p w:rsidR="006E77FD" w:rsidRPr="00D23495" w:rsidRDefault="006E77FD" w:rsidP="006E77FD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23495">
        <w:rPr>
          <w:rFonts w:ascii="Times New Roman" w:hAnsi="Times New Roman" w:cs="Times New Roman"/>
          <w:b w:val="0"/>
          <w:sz w:val="24"/>
          <w:szCs w:val="24"/>
        </w:rPr>
        <w:t xml:space="preserve">к постановлению администрации </w:t>
      </w:r>
    </w:p>
    <w:p w:rsidR="006E77FD" w:rsidRPr="00D23495" w:rsidRDefault="006E77FD" w:rsidP="006E77FD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23495">
        <w:rPr>
          <w:rFonts w:ascii="Times New Roman" w:hAnsi="Times New Roman" w:cs="Times New Roman"/>
          <w:b w:val="0"/>
          <w:sz w:val="24"/>
          <w:szCs w:val="24"/>
        </w:rPr>
        <w:t>от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30.10.2025</w:t>
      </w:r>
      <w:r w:rsidRPr="00D23495"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523</w:t>
      </w:r>
      <w:r w:rsidRPr="00D23495">
        <w:rPr>
          <w:rFonts w:ascii="Times New Roman" w:hAnsi="Times New Roman" w:cs="Times New Roman"/>
          <w:b w:val="0"/>
          <w:sz w:val="24"/>
          <w:szCs w:val="24"/>
        </w:rPr>
        <w:t>-п</w:t>
      </w:r>
    </w:p>
    <w:p w:rsidR="006E77FD" w:rsidRPr="00D23495" w:rsidRDefault="006E77FD" w:rsidP="006E77FD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6E77FD" w:rsidRPr="00D23495" w:rsidRDefault="006E77FD" w:rsidP="006E77FD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6E77FD" w:rsidRPr="00D23495" w:rsidRDefault="006E77FD" w:rsidP="006E77FD">
      <w:pPr>
        <w:jc w:val="center"/>
        <w:rPr>
          <w:b/>
          <w:bCs/>
          <w:sz w:val="28"/>
          <w:szCs w:val="28"/>
        </w:rPr>
      </w:pPr>
      <w:r w:rsidRPr="00D23495">
        <w:rPr>
          <w:b/>
          <w:bCs/>
          <w:sz w:val="28"/>
          <w:szCs w:val="28"/>
        </w:rPr>
        <w:t>Муниципальная программа</w:t>
      </w:r>
    </w:p>
    <w:p w:rsidR="006E77FD" w:rsidRPr="00D23495" w:rsidRDefault="006E77FD" w:rsidP="006E77FD">
      <w:pPr>
        <w:jc w:val="center"/>
        <w:rPr>
          <w:b/>
          <w:bCs/>
          <w:sz w:val="28"/>
          <w:szCs w:val="28"/>
        </w:rPr>
      </w:pPr>
      <w:r w:rsidRPr="00D23495">
        <w:rPr>
          <w:b/>
          <w:bCs/>
          <w:sz w:val="28"/>
          <w:szCs w:val="28"/>
        </w:rPr>
        <w:t>Дзержинско-Тасеевского муниципального округа</w:t>
      </w:r>
    </w:p>
    <w:p w:rsidR="006E77FD" w:rsidRPr="00D23495" w:rsidRDefault="006E77FD" w:rsidP="006E77FD">
      <w:pPr>
        <w:jc w:val="center"/>
        <w:rPr>
          <w:b/>
          <w:sz w:val="28"/>
          <w:szCs w:val="28"/>
        </w:rPr>
      </w:pPr>
      <w:r w:rsidRPr="00D23495">
        <w:rPr>
          <w:b/>
          <w:sz w:val="28"/>
          <w:szCs w:val="28"/>
        </w:rPr>
        <w:t>«Реформирование и модернизация жилищно-коммунального хозяйства и повышение энергетической эффективности»</w:t>
      </w:r>
    </w:p>
    <w:p w:rsidR="006E77FD" w:rsidRPr="00D23495" w:rsidRDefault="006E77FD" w:rsidP="006E77FD">
      <w:pPr>
        <w:jc w:val="center"/>
        <w:rPr>
          <w:b/>
          <w:sz w:val="28"/>
          <w:szCs w:val="28"/>
        </w:rPr>
      </w:pPr>
    </w:p>
    <w:p w:rsidR="006E77FD" w:rsidRPr="00D750A8" w:rsidRDefault="006E77FD" w:rsidP="006E77FD">
      <w:pPr>
        <w:jc w:val="center"/>
        <w:rPr>
          <w:sz w:val="28"/>
          <w:szCs w:val="22"/>
        </w:rPr>
      </w:pPr>
      <w:r w:rsidRPr="00D750A8">
        <w:rPr>
          <w:sz w:val="28"/>
          <w:szCs w:val="22"/>
        </w:rPr>
        <w:t xml:space="preserve">1. Паспорт муниципальной программы </w:t>
      </w:r>
    </w:p>
    <w:p w:rsidR="006E77FD" w:rsidRPr="00D23495" w:rsidRDefault="006E77FD" w:rsidP="006E77FD">
      <w:pPr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43"/>
        <w:gridCol w:w="7236"/>
      </w:tblGrid>
      <w:tr w:rsidR="006E77FD" w:rsidRPr="00D23495" w:rsidTr="00644193">
        <w:tc>
          <w:tcPr>
            <w:tcW w:w="1480" w:type="pct"/>
          </w:tcPr>
          <w:p w:rsidR="006E77FD" w:rsidRPr="00D23495" w:rsidRDefault="006E77FD" w:rsidP="00644193">
            <w:pPr>
              <w:jc w:val="both"/>
              <w:rPr>
                <w:sz w:val="28"/>
                <w:szCs w:val="28"/>
              </w:rPr>
            </w:pPr>
            <w:r w:rsidRPr="00D23495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520" w:type="pct"/>
            <w:vAlign w:val="center"/>
          </w:tcPr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«Реформирование и модернизация жилищно-коммунального хозяйства и повышение энергетической эффективности» (</w:t>
            </w:r>
            <w:proofErr w:type="spellStart"/>
            <w:r w:rsidRPr="007A030B">
              <w:rPr>
                <w:sz w:val="28"/>
                <w:szCs w:val="22"/>
              </w:rPr>
              <w:t>далее-Программа</w:t>
            </w:r>
            <w:proofErr w:type="spellEnd"/>
            <w:r w:rsidRPr="007A030B">
              <w:rPr>
                <w:sz w:val="28"/>
                <w:szCs w:val="22"/>
              </w:rPr>
              <w:t>)</w:t>
            </w:r>
          </w:p>
        </w:tc>
      </w:tr>
      <w:tr w:rsidR="006E77FD" w:rsidRPr="00D23495" w:rsidTr="00644193">
        <w:tc>
          <w:tcPr>
            <w:tcW w:w="1480" w:type="pct"/>
          </w:tcPr>
          <w:p w:rsidR="006E77FD" w:rsidRPr="00D23495" w:rsidRDefault="006E77FD" w:rsidP="00644193">
            <w:pPr>
              <w:jc w:val="both"/>
              <w:rPr>
                <w:sz w:val="28"/>
                <w:szCs w:val="28"/>
              </w:rPr>
            </w:pPr>
            <w:r w:rsidRPr="00D23495">
              <w:rPr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3520" w:type="pct"/>
            <w:vAlign w:val="center"/>
          </w:tcPr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 xml:space="preserve">статья 179 Бюджетного кодекса Российской Федерации, 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Закон Красноярского края от 15.05.2025 № 9-3914</w:t>
            </w:r>
            <w:r w:rsidRPr="007A030B">
              <w:rPr>
                <w:sz w:val="28"/>
                <w:szCs w:val="22"/>
              </w:rPr>
              <w:br/>
              <w:t>«О территориальной организации местного самоуправления в Красноярском крае»;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 xml:space="preserve">Постановление администрации Дзержинского района от 01.08.2025 № 373-п </w:t>
            </w:r>
            <w:r w:rsidRPr="007A030B">
              <w:rPr>
                <w:noProof/>
                <w:sz w:val="28"/>
                <w:szCs w:val="22"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3675888</wp:posOffset>
                  </wp:positionH>
                  <wp:positionV relativeFrom="paragraph">
                    <wp:posOffset>351923</wp:posOffset>
                  </wp:positionV>
                  <wp:extent cx="12192" cy="12195"/>
                  <wp:effectExtent l="0" t="0" r="0" b="0"/>
                  <wp:wrapSquare wrapText="bothSides"/>
                  <wp:docPr id="763" name="Picture 7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" name="Picture 76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" cy="12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A030B">
              <w:rPr>
                <w:sz w:val="28"/>
                <w:szCs w:val="22"/>
              </w:rPr>
              <w:t>«О формировании муниципальных программ Дзержинско-Тасеевского муниципального округа на 2026 – 2028 годы»;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Постановление администрации Дзержинского района от 30.08.2013№ 791-п «Об утверждении Порядка принятия решений о разработке муниципальных программ Дзержинского района, их формировании и реализации»;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Распоряжение администрации Дзержинского района от 05.09.2025 № 223-р «Об утверждении Перечня муниципальных программ Дзержинско-Тасеевского муниципального округа».</w:t>
            </w:r>
          </w:p>
        </w:tc>
      </w:tr>
      <w:tr w:rsidR="006E77FD" w:rsidRPr="00D23495" w:rsidTr="00644193">
        <w:tc>
          <w:tcPr>
            <w:tcW w:w="1480" w:type="pct"/>
          </w:tcPr>
          <w:p w:rsidR="006E77FD" w:rsidRPr="00D23495" w:rsidRDefault="006E77FD" w:rsidP="00644193">
            <w:pPr>
              <w:jc w:val="both"/>
              <w:rPr>
                <w:sz w:val="28"/>
                <w:szCs w:val="28"/>
              </w:rPr>
            </w:pPr>
            <w:r w:rsidRPr="00D23495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520" w:type="pct"/>
            <w:vAlign w:val="center"/>
          </w:tcPr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 xml:space="preserve">Отдел архитектуры, строительства, ЖКХ, транспорта, связи, ГО и ЧС </w:t>
            </w:r>
          </w:p>
        </w:tc>
      </w:tr>
      <w:tr w:rsidR="006E77FD" w:rsidRPr="00D23495" w:rsidTr="00644193">
        <w:tc>
          <w:tcPr>
            <w:tcW w:w="1480" w:type="pct"/>
          </w:tcPr>
          <w:p w:rsidR="006E77FD" w:rsidRPr="00CB4B88" w:rsidRDefault="006E77FD" w:rsidP="00644193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CB4B88">
              <w:rPr>
                <w:sz w:val="28"/>
                <w:szCs w:val="28"/>
              </w:rPr>
              <w:t>Соисполнители</w:t>
            </w:r>
          </w:p>
        </w:tc>
        <w:tc>
          <w:tcPr>
            <w:tcW w:w="3520" w:type="pct"/>
            <w:vAlign w:val="center"/>
          </w:tcPr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Подведомственные учреждения органа местной администрации в сфере жилищно-коммунального хозяйства.</w:t>
            </w:r>
          </w:p>
        </w:tc>
      </w:tr>
      <w:tr w:rsidR="006E77FD" w:rsidRPr="00D23495" w:rsidTr="00644193">
        <w:tc>
          <w:tcPr>
            <w:tcW w:w="1480" w:type="pct"/>
          </w:tcPr>
          <w:p w:rsidR="006E77FD" w:rsidRPr="00D23495" w:rsidRDefault="006E77FD" w:rsidP="00644193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D23495">
              <w:rPr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3520" w:type="pct"/>
            <w:vAlign w:val="center"/>
          </w:tcPr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 xml:space="preserve">1. Модернизация объектов коммунальной инфраструктуры 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2. Чистая вода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 xml:space="preserve">3. Энергосбережение и повышение энергетической эффективности 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lastRenderedPageBreak/>
              <w:t>4. Отдельные Мероприятия</w:t>
            </w:r>
          </w:p>
        </w:tc>
      </w:tr>
      <w:tr w:rsidR="006E77FD" w:rsidRPr="00A53E66" w:rsidTr="00644193">
        <w:tc>
          <w:tcPr>
            <w:tcW w:w="1480" w:type="pct"/>
          </w:tcPr>
          <w:p w:rsidR="006E77FD" w:rsidRPr="00CB4B88" w:rsidRDefault="006E77FD" w:rsidP="00644193">
            <w:pPr>
              <w:jc w:val="both"/>
              <w:rPr>
                <w:sz w:val="28"/>
                <w:szCs w:val="28"/>
              </w:rPr>
            </w:pPr>
            <w:r w:rsidRPr="00CB4B88">
              <w:rPr>
                <w:sz w:val="28"/>
                <w:szCs w:val="28"/>
              </w:rPr>
              <w:lastRenderedPageBreak/>
              <w:t xml:space="preserve">Цели </w:t>
            </w:r>
          </w:p>
          <w:p w:rsidR="006E77FD" w:rsidRPr="00CB4B88" w:rsidRDefault="006E77FD" w:rsidP="00644193">
            <w:pPr>
              <w:jc w:val="both"/>
              <w:rPr>
                <w:sz w:val="28"/>
                <w:szCs w:val="28"/>
              </w:rPr>
            </w:pPr>
            <w:r w:rsidRPr="00CB4B88">
              <w:rPr>
                <w:sz w:val="28"/>
                <w:szCs w:val="28"/>
              </w:rPr>
              <w:t xml:space="preserve">муниципальной программы </w:t>
            </w:r>
          </w:p>
          <w:p w:rsidR="006E77FD" w:rsidRPr="00CB4B88" w:rsidRDefault="006E77FD" w:rsidP="00644193">
            <w:pPr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520" w:type="pct"/>
            <w:vAlign w:val="center"/>
          </w:tcPr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 xml:space="preserve">1. Развитие, модернизация и капитальный ремонт объектов коммунальной инфраструктуры 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 xml:space="preserve">2. Развитие и модернизация объектов водоснабжения и водоотведения в целях обеспечения населения питьевой водой, соответствующей требованиям безопасности и безвредности, установленным санитарно-эпидемиологическими правилами 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3. Формирование эффективной системы управления энергосбережением и повышением энергетической эффективности.</w:t>
            </w:r>
          </w:p>
        </w:tc>
      </w:tr>
      <w:tr w:rsidR="006E77FD" w:rsidRPr="00D23495" w:rsidTr="00644193">
        <w:tc>
          <w:tcPr>
            <w:tcW w:w="1480" w:type="pct"/>
          </w:tcPr>
          <w:p w:rsidR="006E77FD" w:rsidRPr="00CB4B88" w:rsidRDefault="006E77FD" w:rsidP="00644193">
            <w:pPr>
              <w:jc w:val="both"/>
              <w:rPr>
                <w:sz w:val="28"/>
                <w:szCs w:val="28"/>
              </w:rPr>
            </w:pPr>
            <w:r w:rsidRPr="00CB4B88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520" w:type="pct"/>
            <w:vAlign w:val="center"/>
          </w:tcPr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 xml:space="preserve">1. Предотвращение критического уровня износа объектов коммунальной инфраструктуры, повышение </w:t>
            </w:r>
            <w:proofErr w:type="spellStart"/>
            <w:r w:rsidRPr="007A030B">
              <w:rPr>
                <w:sz w:val="28"/>
                <w:szCs w:val="22"/>
              </w:rPr>
              <w:t>энергоэффективности</w:t>
            </w:r>
            <w:proofErr w:type="spellEnd"/>
            <w:r w:rsidRPr="007A030B">
              <w:rPr>
                <w:sz w:val="28"/>
                <w:szCs w:val="22"/>
              </w:rPr>
              <w:t xml:space="preserve"> функционирования систем коммунальной инфраструктуры, обеспечение населения питьевой водой, отвечающей требованиям безопасности, внедрение новых технологий, современной трубной продукции, котельного оборудования, водоочистных установок на объектах коммунального комплекса;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2. Модернизация систем водоснабжения, обеспечение населения питьевой водой, отвечающей требованиям безопасности.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 xml:space="preserve">3. Повышение энергосбережения и </w:t>
            </w:r>
            <w:proofErr w:type="spellStart"/>
            <w:r w:rsidRPr="007A030B">
              <w:rPr>
                <w:sz w:val="28"/>
                <w:szCs w:val="22"/>
              </w:rPr>
              <w:t>энергоэффективности</w:t>
            </w:r>
            <w:proofErr w:type="spellEnd"/>
            <w:r w:rsidRPr="007A030B">
              <w:rPr>
                <w:sz w:val="28"/>
                <w:szCs w:val="22"/>
              </w:rPr>
              <w:t>.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 xml:space="preserve">4. Формирование объективных и достоверных данных о состоянии </w:t>
            </w:r>
            <w:proofErr w:type="spellStart"/>
            <w:r w:rsidRPr="007A030B">
              <w:rPr>
                <w:sz w:val="28"/>
                <w:szCs w:val="22"/>
              </w:rPr>
              <w:t>электросетевого</w:t>
            </w:r>
            <w:proofErr w:type="spellEnd"/>
            <w:r w:rsidRPr="007A030B">
              <w:rPr>
                <w:sz w:val="28"/>
                <w:szCs w:val="22"/>
              </w:rPr>
              <w:t xml:space="preserve"> хозяйства классом напряжения 0,4 - 35 кВ, выявление "узких мест", разработка перечня мероприятий по развитию электрических сетей.</w:t>
            </w:r>
          </w:p>
        </w:tc>
      </w:tr>
      <w:tr w:rsidR="006E77FD" w:rsidRPr="00C113E0" w:rsidTr="00644193">
        <w:tc>
          <w:tcPr>
            <w:tcW w:w="1480" w:type="pct"/>
          </w:tcPr>
          <w:p w:rsidR="006E77FD" w:rsidRPr="00C113E0" w:rsidRDefault="006E77FD" w:rsidP="00644193">
            <w:pPr>
              <w:jc w:val="both"/>
              <w:rPr>
                <w:sz w:val="28"/>
                <w:szCs w:val="28"/>
              </w:rPr>
            </w:pPr>
            <w:r w:rsidRPr="00C113E0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520" w:type="pct"/>
            <w:vAlign w:val="center"/>
          </w:tcPr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2026-2028 годы; этапы не выделяются</w:t>
            </w:r>
          </w:p>
        </w:tc>
      </w:tr>
      <w:tr w:rsidR="006E77FD" w:rsidRPr="00D23495" w:rsidTr="00644193">
        <w:tc>
          <w:tcPr>
            <w:tcW w:w="1480" w:type="pct"/>
          </w:tcPr>
          <w:p w:rsidR="006E77FD" w:rsidRPr="00D23495" w:rsidRDefault="006E77FD" w:rsidP="00644193">
            <w:pPr>
              <w:tabs>
                <w:tab w:val="left" w:pos="1418"/>
              </w:tabs>
              <w:outlineLvl w:val="1"/>
              <w:rPr>
                <w:sz w:val="28"/>
                <w:szCs w:val="28"/>
              </w:rPr>
            </w:pPr>
            <w:r w:rsidRPr="00D23495">
              <w:rPr>
                <w:sz w:val="28"/>
                <w:szCs w:val="28"/>
              </w:rPr>
              <w:t>Перечень целевых показателей и показателей результативности программы (Приложение</w:t>
            </w:r>
            <w:r>
              <w:rPr>
                <w:sz w:val="28"/>
                <w:szCs w:val="28"/>
              </w:rPr>
              <w:t xml:space="preserve"> №</w:t>
            </w:r>
            <w:r w:rsidRPr="00D23495">
              <w:rPr>
                <w:sz w:val="28"/>
                <w:szCs w:val="28"/>
              </w:rPr>
              <w:t xml:space="preserve"> 1 к </w:t>
            </w:r>
            <w:r>
              <w:rPr>
                <w:sz w:val="28"/>
                <w:szCs w:val="28"/>
              </w:rPr>
              <w:t xml:space="preserve">паспорту </w:t>
            </w:r>
            <w:r w:rsidRPr="00D23495">
              <w:rPr>
                <w:sz w:val="28"/>
                <w:szCs w:val="28"/>
              </w:rPr>
              <w:t>Программ</w:t>
            </w:r>
            <w:r>
              <w:rPr>
                <w:sz w:val="28"/>
                <w:szCs w:val="28"/>
              </w:rPr>
              <w:t>ы</w:t>
            </w:r>
            <w:r w:rsidRPr="00D23495">
              <w:rPr>
                <w:sz w:val="28"/>
                <w:szCs w:val="28"/>
              </w:rPr>
              <w:t>)</w:t>
            </w:r>
          </w:p>
        </w:tc>
        <w:tc>
          <w:tcPr>
            <w:tcW w:w="3520" w:type="pct"/>
            <w:vAlign w:val="center"/>
          </w:tcPr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1. Снижение уровня износа коммунальной инфраструктуры до 45,0 %;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2. Снижение количества аварий в инженерных сетях до 2,5 ед./100км;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3. Снижение потерь энергоресурсов в инженерных сетях до 22,0 %;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4. Увеличение доли населения, обеспеченного питьевой водой, отвечающей требованиям безопасности до 65 %;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5. Увеличение доли населения, обеспеченного централизованными услугами водоснабжения до 18%;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lastRenderedPageBreak/>
              <w:t>6. Увеличение фактической оплаты населением за жилищно-коммунальные услуги от начисленных платежей до 97 %;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 xml:space="preserve">7. Снижение энергоемкости валового муниципального продукта до 50,0 кг </w:t>
            </w:r>
            <w:proofErr w:type="spellStart"/>
            <w:r w:rsidRPr="007A030B">
              <w:rPr>
                <w:sz w:val="28"/>
                <w:szCs w:val="22"/>
              </w:rPr>
              <w:t>у.т</w:t>
            </w:r>
            <w:proofErr w:type="spellEnd"/>
            <w:r w:rsidRPr="007A030B">
              <w:rPr>
                <w:sz w:val="28"/>
                <w:szCs w:val="22"/>
              </w:rPr>
              <w:t>./тыс. руб.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8. Количество разработанных схем и программ перспективного развития электроэнергетики муниципальных образований на пятилетний период- 1шт.</w:t>
            </w:r>
          </w:p>
        </w:tc>
      </w:tr>
      <w:tr w:rsidR="006E77FD" w:rsidRPr="00D23495" w:rsidTr="00644193">
        <w:tc>
          <w:tcPr>
            <w:tcW w:w="1480" w:type="pct"/>
          </w:tcPr>
          <w:p w:rsidR="006E77FD" w:rsidRPr="00A41AE9" w:rsidRDefault="006E77FD" w:rsidP="00644193">
            <w:pPr>
              <w:tabs>
                <w:tab w:val="left" w:pos="0"/>
              </w:tabs>
              <w:outlineLvl w:val="1"/>
              <w:rPr>
                <w:sz w:val="28"/>
                <w:szCs w:val="28"/>
              </w:rPr>
            </w:pPr>
            <w:r w:rsidRPr="00A41AE9">
              <w:rPr>
                <w:sz w:val="28"/>
                <w:szCs w:val="28"/>
              </w:rPr>
              <w:lastRenderedPageBreak/>
              <w:t>Информация по ресурсному обеспечению программы</w:t>
            </w:r>
          </w:p>
          <w:p w:rsidR="006E77FD" w:rsidRPr="00A41AE9" w:rsidRDefault="006E77FD" w:rsidP="00644193">
            <w:pPr>
              <w:tabs>
                <w:tab w:val="left" w:pos="1418"/>
              </w:tabs>
              <w:outlineLvl w:val="1"/>
              <w:rPr>
                <w:sz w:val="28"/>
                <w:szCs w:val="28"/>
              </w:rPr>
            </w:pPr>
          </w:p>
        </w:tc>
        <w:tc>
          <w:tcPr>
            <w:tcW w:w="3520" w:type="pct"/>
            <w:vAlign w:val="center"/>
          </w:tcPr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Общий объем финансирования муниципальной программы в 2026-2028 годах за счет всех источников финансирования составит 178 746,385 тыс. рублей, в том числе за счет средств: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 xml:space="preserve">- краевого бюджета –119 036,400 тыс. рублей, 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в том числе по годам: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2026 год – 39 678,800 тыс. рублей;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2027 год – 39 678,800 тыс. рублей;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2028 год – 39 678,800 тыс. рублей;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 xml:space="preserve">- местный бюджет – 59 709,985 тыс. рублей, в том числе по годам: 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2026 год – 21 957,047 тыс. рублей;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>2027 год – 18 876,469 тыс. рублей;</w:t>
            </w:r>
          </w:p>
          <w:p w:rsidR="006E77FD" w:rsidRPr="007A030B" w:rsidRDefault="006E77FD" w:rsidP="00644193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7A030B">
              <w:rPr>
                <w:sz w:val="28"/>
                <w:szCs w:val="22"/>
              </w:rPr>
              <w:t xml:space="preserve">2028 год – 18 876,469 тыс. рублей. </w:t>
            </w:r>
          </w:p>
        </w:tc>
      </w:tr>
    </w:tbl>
    <w:p w:rsidR="006E2C1A" w:rsidRDefault="006E2C1A">
      <w:pPr>
        <w:sectPr w:rsidR="006E2C1A" w:rsidSect="006E2C1A">
          <w:headerReference w:type="default" r:id="rId7"/>
          <w:pgSz w:w="11906" w:h="16838"/>
          <w:pgMar w:top="1134" w:right="851" w:bottom="1134" w:left="992" w:header="709" w:footer="709" w:gutter="0"/>
          <w:pgNumType w:start="301"/>
          <w:cols w:space="708"/>
          <w:docGrid w:linePitch="360"/>
        </w:sectPr>
      </w:pPr>
    </w:p>
    <w:p w:rsidR="006E77FD" w:rsidRPr="00551FCE" w:rsidRDefault="006E77FD" w:rsidP="006E77FD">
      <w:pPr>
        <w:jc w:val="right"/>
        <w:rPr>
          <w:szCs w:val="24"/>
        </w:rPr>
      </w:pPr>
      <w:r w:rsidRPr="00551FCE">
        <w:rPr>
          <w:szCs w:val="24"/>
        </w:rPr>
        <w:lastRenderedPageBreak/>
        <w:t>Приложение №1</w:t>
      </w:r>
      <w:r w:rsidRPr="00551FCE">
        <w:rPr>
          <w:szCs w:val="24"/>
        </w:rPr>
        <w:br/>
        <w:t>к паспорту муниципальной программы</w:t>
      </w:r>
    </w:p>
    <w:p w:rsidR="006E77FD" w:rsidRPr="00551FCE" w:rsidRDefault="006E77FD" w:rsidP="006E77FD">
      <w:pPr>
        <w:jc w:val="right"/>
        <w:rPr>
          <w:szCs w:val="24"/>
        </w:rPr>
      </w:pPr>
      <w:r w:rsidRPr="00551FCE">
        <w:rPr>
          <w:szCs w:val="24"/>
        </w:rPr>
        <w:t xml:space="preserve">"Реформирование и модернизация </w:t>
      </w:r>
      <w:proofErr w:type="gramStart"/>
      <w:r w:rsidRPr="00551FCE">
        <w:rPr>
          <w:szCs w:val="24"/>
        </w:rPr>
        <w:t>жилищно-коммунального</w:t>
      </w:r>
      <w:proofErr w:type="gramEnd"/>
    </w:p>
    <w:p w:rsidR="006E77FD" w:rsidRPr="00551FCE" w:rsidRDefault="006E77FD" w:rsidP="006E77FD">
      <w:pPr>
        <w:jc w:val="right"/>
        <w:rPr>
          <w:szCs w:val="24"/>
        </w:rPr>
      </w:pPr>
      <w:r w:rsidRPr="00551FCE">
        <w:rPr>
          <w:szCs w:val="24"/>
        </w:rPr>
        <w:t>хозяйства и повышение энергетической эффективности"</w:t>
      </w:r>
    </w:p>
    <w:p w:rsidR="006E77FD" w:rsidRPr="00551FCE" w:rsidRDefault="006E77FD" w:rsidP="006E77FD">
      <w:pPr>
        <w:ind w:firstLine="709"/>
        <w:jc w:val="both"/>
        <w:rPr>
          <w:szCs w:val="24"/>
        </w:rPr>
      </w:pPr>
    </w:p>
    <w:p w:rsidR="006E77FD" w:rsidRPr="00551FCE" w:rsidRDefault="006E77FD" w:rsidP="006E77F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51FCE">
        <w:rPr>
          <w:rFonts w:ascii="Times New Roman" w:hAnsi="Times New Roman" w:cs="Times New Roman"/>
          <w:sz w:val="24"/>
          <w:szCs w:val="24"/>
        </w:rPr>
        <w:t xml:space="preserve">Цели, целевые показатели, задачи, показатели результативности </w:t>
      </w:r>
    </w:p>
    <w:p w:rsidR="006E77FD" w:rsidRPr="00D750A8" w:rsidRDefault="006E77FD" w:rsidP="006E77FD">
      <w:pPr>
        <w:ind w:firstLine="709"/>
        <w:jc w:val="both"/>
        <w:rPr>
          <w:szCs w:val="24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9"/>
        <w:gridCol w:w="2900"/>
        <w:gridCol w:w="18"/>
        <w:gridCol w:w="2206"/>
        <w:gridCol w:w="15"/>
        <w:gridCol w:w="12"/>
        <w:gridCol w:w="3321"/>
        <w:gridCol w:w="18"/>
        <w:gridCol w:w="1668"/>
        <w:gridCol w:w="21"/>
        <w:gridCol w:w="1866"/>
        <w:gridCol w:w="21"/>
        <w:gridCol w:w="2171"/>
      </w:tblGrid>
      <w:tr w:rsidR="006E77FD" w:rsidRPr="00D750A8" w:rsidTr="00644193">
        <w:trPr>
          <w:trHeight w:val="276"/>
        </w:trPr>
        <w:tc>
          <w:tcPr>
            <w:tcW w:w="186" w:type="pct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№</w:t>
            </w:r>
            <w:r w:rsidRPr="00D750A8">
              <w:rPr>
                <w:szCs w:val="24"/>
              </w:rPr>
              <w:br/>
            </w:r>
            <w:proofErr w:type="spellStart"/>
            <w:proofErr w:type="gramStart"/>
            <w:r w:rsidRPr="00D750A8">
              <w:rPr>
                <w:szCs w:val="24"/>
              </w:rPr>
              <w:t>п</w:t>
            </w:r>
            <w:proofErr w:type="spellEnd"/>
            <w:proofErr w:type="gramEnd"/>
            <w:r w:rsidRPr="00D750A8">
              <w:rPr>
                <w:szCs w:val="24"/>
              </w:rPr>
              <w:t>/</w:t>
            </w:r>
            <w:proofErr w:type="spellStart"/>
            <w:r w:rsidRPr="00D750A8">
              <w:rPr>
                <w:szCs w:val="24"/>
              </w:rPr>
              <w:t>п</w:t>
            </w:r>
            <w:proofErr w:type="spellEnd"/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 xml:space="preserve">Цели, задачи, показатели 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Единица измерения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Источник информации</w:t>
            </w: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2026 год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2027 год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2028 год</w:t>
            </w:r>
          </w:p>
        </w:tc>
      </w:tr>
      <w:tr w:rsidR="006E77FD" w:rsidRPr="00D750A8" w:rsidTr="00644193">
        <w:trPr>
          <w:trHeight w:val="375"/>
        </w:trPr>
        <w:tc>
          <w:tcPr>
            <w:tcW w:w="186" w:type="pct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</w:t>
            </w: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2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3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5</w:t>
            </w: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6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7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8</w:t>
            </w:r>
          </w:p>
        </w:tc>
      </w:tr>
      <w:tr w:rsidR="006E77FD" w:rsidRPr="00D750A8" w:rsidTr="00644193">
        <w:trPr>
          <w:trHeight w:val="375"/>
        </w:trPr>
        <w:tc>
          <w:tcPr>
            <w:tcW w:w="5000" w:type="pct"/>
            <w:gridSpan w:val="13"/>
            <w:vAlign w:val="center"/>
          </w:tcPr>
          <w:p w:rsidR="006E77FD" w:rsidRPr="00D750A8" w:rsidRDefault="006E77FD" w:rsidP="00644193">
            <w:pPr>
              <w:rPr>
                <w:b/>
                <w:bCs/>
                <w:szCs w:val="24"/>
              </w:rPr>
            </w:pPr>
            <w:r w:rsidRPr="00D750A8">
              <w:rPr>
                <w:b/>
                <w:bCs/>
                <w:szCs w:val="24"/>
              </w:rPr>
              <w:t xml:space="preserve">ЦЕЛЬ: 1. Развитие, модернизация и капитальный ремонт объектов коммунальной инфраструктуры </w:t>
            </w:r>
          </w:p>
        </w:tc>
      </w:tr>
      <w:tr w:rsidR="006E77FD" w:rsidRPr="00D750A8" w:rsidTr="00644193">
        <w:trPr>
          <w:trHeight w:val="503"/>
        </w:trPr>
        <w:tc>
          <w:tcPr>
            <w:tcW w:w="5000" w:type="pct"/>
            <w:gridSpan w:val="13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szCs w:val="24"/>
              </w:rPr>
              <w:t xml:space="preserve">Задача 1. Предотвращение критического уровня износа объектов коммунальной инфраструктуры, повышение </w:t>
            </w:r>
            <w:proofErr w:type="spellStart"/>
            <w:r w:rsidRPr="00D750A8">
              <w:rPr>
                <w:szCs w:val="24"/>
              </w:rPr>
              <w:t>энергоэффективности</w:t>
            </w:r>
            <w:proofErr w:type="spellEnd"/>
            <w:r w:rsidRPr="00D750A8">
              <w:rPr>
                <w:szCs w:val="24"/>
              </w:rPr>
              <w:t xml:space="preserve"> функционирования систем коммунальной инфраструктуры, обеспечение населения питьевой водой, отвечающей требованиям безопасности, внедрение новых технологий, современной трубной продукции, котельного оборудования, водоочистных установок на объектах коммунального комплекса.</w:t>
            </w:r>
          </w:p>
        </w:tc>
      </w:tr>
      <w:tr w:rsidR="006E77FD" w:rsidRPr="00D750A8" w:rsidTr="00644193">
        <w:trPr>
          <w:trHeight w:val="382"/>
        </w:trPr>
        <w:tc>
          <w:tcPr>
            <w:tcW w:w="5000" w:type="pct"/>
            <w:gridSpan w:val="13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szCs w:val="24"/>
              </w:rPr>
              <w:t>Подпрограмма 1. "Модернизация объектов коммунальной инфраструктуры "</w:t>
            </w:r>
          </w:p>
        </w:tc>
      </w:tr>
      <w:tr w:rsidR="006E77FD" w:rsidRPr="00D750A8" w:rsidTr="00644193">
        <w:trPr>
          <w:trHeight w:val="533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</w:t>
            </w:r>
          </w:p>
        </w:tc>
        <w:tc>
          <w:tcPr>
            <w:tcW w:w="987" w:type="pct"/>
            <w:gridSpan w:val="2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szCs w:val="24"/>
              </w:rPr>
              <w:t>Снижение уровня износа коммунальной инфраструктуры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отраслевой мониторинг</w:t>
            </w:r>
          </w:p>
        </w:tc>
        <w:tc>
          <w:tcPr>
            <w:tcW w:w="571" w:type="pct"/>
            <w:gridSpan w:val="2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59,88</w:t>
            </w:r>
          </w:p>
        </w:tc>
        <w:tc>
          <w:tcPr>
            <w:tcW w:w="638" w:type="pct"/>
            <w:gridSpan w:val="2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58,10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45,0</w:t>
            </w:r>
          </w:p>
        </w:tc>
      </w:tr>
      <w:tr w:rsidR="006E77FD" w:rsidRPr="00D750A8" w:rsidTr="00644193">
        <w:trPr>
          <w:trHeight w:val="697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2</w:t>
            </w: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szCs w:val="24"/>
              </w:rPr>
              <w:t>Снижение количества аварий в инженерных сетях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ед./100 км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отраслевой мониторинг</w:t>
            </w: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3,5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3,0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2,5</w:t>
            </w:r>
          </w:p>
        </w:tc>
      </w:tr>
      <w:tr w:rsidR="006E77FD" w:rsidRPr="00D750A8" w:rsidTr="00644193">
        <w:trPr>
          <w:trHeight w:val="810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3</w:t>
            </w: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szCs w:val="24"/>
              </w:rPr>
              <w:t>Снижение потерь энергоресурсов в инженерных сетях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отраслевой мониторинг</w:t>
            </w: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22,26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22,15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22,0</w:t>
            </w:r>
          </w:p>
        </w:tc>
      </w:tr>
      <w:tr w:rsidR="006E77FD" w:rsidRPr="00D750A8" w:rsidTr="00644193">
        <w:trPr>
          <w:trHeight w:val="375"/>
        </w:trPr>
        <w:tc>
          <w:tcPr>
            <w:tcW w:w="5000" w:type="pct"/>
            <w:gridSpan w:val="13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b/>
                <w:bCs/>
                <w:szCs w:val="24"/>
              </w:rPr>
              <w:t xml:space="preserve">ЦЕЛЬ: 2. </w:t>
            </w:r>
            <w:r w:rsidRPr="00D750A8">
              <w:rPr>
                <w:szCs w:val="24"/>
              </w:rPr>
              <w:t xml:space="preserve"> </w:t>
            </w:r>
            <w:r w:rsidRPr="00D750A8">
              <w:rPr>
                <w:b/>
                <w:bCs/>
                <w:szCs w:val="24"/>
              </w:rPr>
              <w:t>Развитие и модернизация объектов водоснабжения и водоотведения в целях обеспечения населения питьевой водой, соответствующей требованиям безопасности и безвредности, установленным санитарно-эпидемиологическими правилами.</w:t>
            </w:r>
          </w:p>
        </w:tc>
      </w:tr>
      <w:tr w:rsidR="006E77FD" w:rsidRPr="00D750A8" w:rsidTr="00644193">
        <w:trPr>
          <w:trHeight w:val="375"/>
        </w:trPr>
        <w:tc>
          <w:tcPr>
            <w:tcW w:w="5000" w:type="pct"/>
            <w:gridSpan w:val="13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szCs w:val="24"/>
              </w:rPr>
              <w:t>Задача 2 Модернизация систем водоснабжения, обеспечение населения питьевой водой, отвечающей требованиям безопасности.</w:t>
            </w:r>
          </w:p>
        </w:tc>
      </w:tr>
      <w:tr w:rsidR="006E77FD" w:rsidRPr="00D750A8" w:rsidTr="00644193">
        <w:trPr>
          <w:trHeight w:val="375"/>
        </w:trPr>
        <w:tc>
          <w:tcPr>
            <w:tcW w:w="5000" w:type="pct"/>
            <w:gridSpan w:val="13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szCs w:val="24"/>
              </w:rPr>
              <w:t>Подпрограмма 2. "Чистая вода"</w:t>
            </w:r>
          </w:p>
        </w:tc>
      </w:tr>
      <w:tr w:rsidR="006E77FD" w:rsidRPr="00D750A8" w:rsidTr="00644193">
        <w:trPr>
          <w:trHeight w:val="414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</w:t>
            </w: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szCs w:val="24"/>
              </w:rPr>
              <w:t xml:space="preserve">Увеличение доли населения, обеспеченного питьевой водой, отвечающей требованиям </w:t>
            </w:r>
            <w:r w:rsidRPr="00D750A8">
              <w:rPr>
                <w:szCs w:val="24"/>
              </w:rPr>
              <w:lastRenderedPageBreak/>
              <w:t>безопасности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lastRenderedPageBreak/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 xml:space="preserve">Данные управления </w:t>
            </w:r>
            <w:proofErr w:type="spellStart"/>
            <w:r w:rsidRPr="00D750A8">
              <w:rPr>
                <w:szCs w:val="24"/>
              </w:rPr>
              <w:t>Роспотребнадзора</w:t>
            </w:r>
            <w:proofErr w:type="spellEnd"/>
            <w:r w:rsidRPr="00D750A8">
              <w:rPr>
                <w:szCs w:val="24"/>
              </w:rPr>
              <w:t xml:space="preserve"> по Красноярскому краю</w:t>
            </w: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40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50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65</w:t>
            </w:r>
          </w:p>
        </w:tc>
      </w:tr>
      <w:tr w:rsidR="006E77FD" w:rsidRPr="00D750A8" w:rsidTr="00644193">
        <w:trPr>
          <w:trHeight w:val="1245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lastRenderedPageBreak/>
              <w:t>2</w:t>
            </w: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szCs w:val="24"/>
              </w:rPr>
              <w:t>Увеличение доли населения, обеспеченного централизованными услугами водоснабжения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Государственная статистическая отчетность</w:t>
            </w: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10,00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12,00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18,00</w:t>
            </w:r>
          </w:p>
        </w:tc>
      </w:tr>
      <w:tr w:rsidR="006E77FD" w:rsidRPr="00D750A8" w:rsidTr="00644193">
        <w:trPr>
          <w:trHeight w:val="375"/>
        </w:trPr>
        <w:tc>
          <w:tcPr>
            <w:tcW w:w="5000" w:type="pct"/>
            <w:gridSpan w:val="13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b/>
                <w:bCs/>
                <w:szCs w:val="24"/>
              </w:rPr>
              <w:t>ЦЕЛЬ: 3. Формирование эффективной системы управления энергосбережением и повышением энергетической эффективности.</w:t>
            </w:r>
          </w:p>
        </w:tc>
      </w:tr>
      <w:tr w:rsidR="006E77FD" w:rsidRPr="00D750A8" w:rsidTr="00644193">
        <w:trPr>
          <w:trHeight w:val="375"/>
        </w:trPr>
        <w:tc>
          <w:tcPr>
            <w:tcW w:w="5000" w:type="pct"/>
            <w:gridSpan w:val="13"/>
            <w:noWrap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szCs w:val="24"/>
              </w:rPr>
              <w:t xml:space="preserve">Задача 3. Повышение энергосбережения и </w:t>
            </w:r>
            <w:proofErr w:type="spellStart"/>
            <w:r w:rsidRPr="00D750A8">
              <w:rPr>
                <w:szCs w:val="24"/>
              </w:rPr>
              <w:t>энергоэффективности</w:t>
            </w:r>
            <w:proofErr w:type="spellEnd"/>
          </w:p>
        </w:tc>
      </w:tr>
      <w:tr w:rsidR="006E77FD" w:rsidRPr="00D750A8" w:rsidTr="00644193">
        <w:trPr>
          <w:trHeight w:val="375"/>
        </w:trPr>
        <w:tc>
          <w:tcPr>
            <w:tcW w:w="3057" w:type="pct"/>
            <w:gridSpan w:val="8"/>
            <w:noWrap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szCs w:val="24"/>
              </w:rPr>
              <w:t xml:space="preserve">Подпрограмма 3. «Энергосбережение и повышение энергетической эффективности </w:t>
            </w:r>
          </w:p>
        </w:tc>
        <w:tc>
          <w:tcPr>
            <w:tcW w:w="571" w:type="pct"/>
            <w:gridSpan w:val="2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</w:p>
        </w:tc>
        <w:tc>
          <w:tcPr>
            <w:tcW w:w="638" w:type="pct"/>
            <w:gridSpan w:val="2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</w:p>
        </w:tc>
        <w:tc>
          <w:tcPr>
            <w:tcW w:w="735" w:type="pct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</w:p>
        </w:tc>
      </w:tr>
      <w:tr w:rsidR="006E77FD" w:rsidRPr="00D750A8" w:rsidTr="00644193">
        <w:trPr>
          <w:trHeight w:val="289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</w:t>
            </w: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szCs w:val="24"/>
              </w:rPr>
              <w:t>Снижение энергоемкости валового муниципального продукта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 xml:space="preserve"> </w:t>
            </w:r>
            <w:proofErr w:type="gramStart"/>
            <w:r w:rsidRPr="00D750A8">
              <w:rPr>
                <w:szCs w:val="24"/>
              </w:rPr>
              <w:t>кг</w:t>
            </w:r>
            <w:proofErr w:type="gramEnd"/>
            <w:r w:rsidRPr="00D750A8">
              <w:rPr>
                <w:szCs w:val="24"/>
              </w:rPr>
              <w:t xml:space="preserve"> </w:t>
            </w:r>
            <w:proofErr w:type="spellStart"/>
            <w:r w:rsidRPr="00D750A8">
              <w:rPr>
                <w:szCs w:val="24"/>
              </w:rPr>
              <w:t>у.т</w:t>
            </w:r>
            <w:proofErr w:type="spellEnd"/>
            <w:r w:rsidRPr="00D750A8">
              <w:rPr>
                <w:szCs w:val="24"/>
              </w:rPr>
              <w:t>./ 1000 руб.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отраслевой мониторинг, государственная статистическая отчетность</w:t>
            </w: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52,69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51,91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50,0</w:t>
            </w:r>
          </w:p>
        </w:tc>
      </w:tr>
      <w:tr w:rsidR="006E77FD" w:rsidRPr="00D750A8" w:rsidTr="00644193">
        <w:trPr>
          <w:trHeight w:val="563"/>
        </w:trPr>
        <w:tc>
          <w:tcPr>
            <w:tcW w:w="5000" w:type="pct"/>
            <w:gridSpan w:val="13"/>
            <w:noWrap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szCs w:val="24"/>
              </w:rPr>
              <w:t xml:space="preserve">Задача 4. Формирование объективных и достоверных данных о состоянии </w:t>
            </w:r>
            <w:proofErr w:type="spellStart"/>
            <w:r w:rsidRPr="00D750A8">
              <w:rPr>
                <w:szCs w:val="24"/>
              </w:rPr>
              <w:t>электросетевого</w:t>
            </w:r>
            <w:proofErr w:type="spellEnd"/>
            <w:r w:rsidRPr="00D750A8">
              <w:rPr>
                <w:szCs w:val="24"/>
              </w:rPr>
              <w:t xml:space="preserve"> хозяйства классом напряжения 0,4 - 35 кВ, выявление "узких мест", разработка перечня мероприятий по развитию электрических сетей.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2</w:t>
            </w: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szCs w:val="24"/>
              </w:rPr>
              <w:t>Количество разработанных схем и программ перспективного развития электроэнергетики муниципальных образований на пятилетний период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Ед.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</w:t>
            </w:r>
          </w:p>
        </w:tc>
      </w:tr>
      <w:tr w:rsidR="006E77FD" w:rsidRPr="00D750A8" w:rsidTr="00644193">
        <w:trPr>
          <w:trHeight w:val="282"/>
        </w:trPr>
        <w:tc>
          <w:tcPr>
            <w:tcW w:w="5000" w:type="pct"/>
            <w:gridSpan w:val="13"/>
            <w:noWrap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 w:rsidRPr="00D750A8">
              <w:rPr>
                <w:rStyle w:val="212pt"/>
              </w:rPr>
              <w:t>Целевые показатели, характеризующие оснащенность приборами учета используемых энергетических ресурсов</w:t>
            </w:r>
            <w:r>
              <w:rPr>
                <w:rStyle w:val="212pt"/>
              </w:rPr>
              <w:t>:</w:t>
            </w:r>
          </w:p>
        </w:tc>
      </w:tr>
      <w:tr w:rsidR="006E77FD" w:rsidRPr="00D750A8" w:rsidTr="00644193">
        <w:trPr>
          <w:trHeight w:val="282"/>
        </w:trPr>
        <w:tc>
          <w:tcPr>
            <w:tcW w:w="5000" w:type="pct"/>
            <w:gridSpan w:val="13"/>
            <w:noWrap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szCs w:val="24"/>
              </w:rPr>
              <w:t>Доля объемов энергоресурсов, расчеты за которые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D750A8">
              <w:rPr>
                <w:szCs w:val="24"/>
              </w:rPr>
              <w:t>общедомовых</w:t>
            </w:r>
            <w:proofErr w:type="spellEnd"/>
            <w:r w:rsidRPr="00D750A8">
              <w:rPr>
                <w:szCs w:val="24"/>
              </w:rPr>
              <w:t>) приборов учета), в общем объеме энергоресурсов, потребляемых (используемых) на территории округа, в том числе: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электрической энергии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100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100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100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тепловой энергии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7,14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7,14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7,14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холодной воды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1,6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1,6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1,6</w:t>
            </w:r>
          </w:p>
        </w:tc>
      </w:tr>
      <w:tr w:rsidR="006E77FD" w:rsidRPr="00D750A8" w:rsidTr="00644193">
        <w:trPr>
          <w:trHeight w:val="282"/>
        </w:trPr>
        <w:tc>
          <w:tcPr>
            <w:tcW w:w="5000" w:type="pct"/>
            <w:gridSpan w:val="13"/>
            <w:noWrap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rStyle w:val="212pt"/>
              </w:rPr>
              <w:t xml:space="preserve">Доля жилых, нежилых помещений в МКД, жилых домах (домовладениях), оснащенных индивидуальными приборами учета используемых энергетических ресурсов по видам коммунальных ресурсов, в общем числе жилых, нежилых помещений в МКД, жилых домах (домовладениях), расположенных на территории </w:t>
            </w:r>
            <w:r w:rsidRPr="00D750A8">
              <w:rPr>
                <w:szCs w:val="24"/>
              </w:rPr>
              <w:t>Дзержинско-Тасеевского муниципального округа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электрической энергии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100</w:t>
            </w: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100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100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тепловой энергии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0,0</w:t>
            </w: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0,0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0,0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холодной воды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0,0</w:t>
            </w: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0,0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0,0</w:t>
            </w:r>
          </w:p>
        </w:tc>
      </w:tr>
      <w:tr w:rsidR="006E77FD" w:rsidRPr="00D750A8" w:rsidTr="00644193">
        <w:trPr>
          <w:trHeight w:val="282"/>
        </w:trPr>
        <w:tc>
          <w:tcPr>
            <w:tcW w:w="5000" w:type="pct"/>
            <w:gridSpan w:val="13"/>
            <w:noWrap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rStyle w:val="212pt"/>
              </w:rPr>
              <w:t>Доля объемов энергоресурсов, расчеты за которые осуществляются с использованием приборов учета (муниципальными учреждениями), в общем объеме энергоресурсов, потребляемых (используемых) на территории округа, в том числе: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электрической энергии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100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100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100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тепловой энергии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32,7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32,7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32,7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холодной воды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90,9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90,9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90,9</w:t>
            </w:r>
          </w:p>
        </w:tc>
      </w:tr>
      <w:tr w:rsidR="006E77FD" w:rsidRPr="00D750A8" w:rsidTr="00644193">
        <w:trPr>
          <w:trHeight w:val="282"/>
        </w:trPr>
        <w:tc>
          <w:tcPr>
            <w:tcW w:w="5000" w:type="pct"/>
            <w:gridSpan w:val="13"/>
            <w:noWrap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 w:rsidRPr="00D750A8">
              <w:rPr>
                <w:szCs w:val="24"/>
              </w:rPr>
              <w:t>Целевые показатели, характеризующие уровень использования источников тепловой энергии, функционирующих в режиме комбинированной выработки тепловой и электрической энергии, и (или) возобновляемых источников энергии</w:t>
            </w:r>
            <w:r>
              <w:rPr>
                <w:szCs w:val="24"/>
              </w:rPr>
              <w:t>: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Доля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энергии, в общем объеме производства тепловой энергии в системах централизованного теплоснабжения на территории округа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0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0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0</w:t>
            </w:r>
          </w:p>
        </w:tc>
      </w:tr>
      <w:tr w:rsidR="006E77FD" w:rsidRPr="00D750A8" w:rsidTr="00644193">
        <w:trPr>
          <w:trHeight w:val="282"/>
        </w:trPr>
        <w:tc>
          <w:tcPr>
            <w:tcW w:w="5000" w:type="pct"/>
            <w:gridSpan w:val="13"/>
            <w:noWrap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 w:rsidRPr="00D750A8">
              <w:rPr>
                <w:rStyle w:val="212pt"/>
              </w:rPr>
              <w:t>Целевые показатели в государственном секторе.</w:t>
            </w:r>
            <w:r w:rsidRPr="00D750A8">
              <w:rPr>
                <w:szCs w:val="24"/>
              </w:rPr>
              <w:t xml:space="preserve"> </w:t>
            </w:r>
            <w:r w:rsidRPr="00D750A8">
              <w:rPr>
                <w:rStyle w:val="212pt"/>
              </w:rPr>
              <w:t>Целевые показатели, характеризующие потребление энергетических ресурсов в государственных (муниципальных) организациях, находящихся в ведении органов местного самоуправления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 xml:space="preserve">Удельный расход тепловой энергии зданиями и помещениями учебно-воспитательного назначения государственных (муниципальных) организаций, находящихся в ведении </w:t>
            </w:r>
            <w:r w:rsidRPr="00D750A8">
              <w:rPr>
                <w:rStyle w:val="212pt"/>
              </w:rPr>
              <w:lastRenderedPageBreak/>
              <w:t>органов местного самоуправления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lastRenderedPageBreak/>
              <w:t>Гкал/</w:t>
            </w:r>
            <w:proofErr w:type="gramStart"/>
            <w:r w:rsidRPr="00D750A8">
              <w:rPr>
                <w:rStyle w:val="212pt"/>
              </w:rPr>
              <w:t>м</w:t>
            </w:r>
            <w:proofErr w:type="gramEnd"/>
            <w:r w:rsidRPr="00D750A8">
              <w:rPr>
                <w:rStyle w:val="212pt"/>
              </w:rPr>
              <w:t>²</w:t>
            </w:r>
          </w:p>
        </w:tc>
        <w:tc>
          <w:tcPr>
            <w:tcW w:w="1128" w:type="pct"/>
            <w:gridSpan w:val="2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0,7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0,7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0,7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Удельный расход электрической энергии зданиями и помещениями учебно-воспитательного назначения государственных (муниципальных) организаций, находящихся в ведении органов местного самоуправления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кВт∙</w:t>
            </w:r>
            <w:proofErr w:type="gramStart"/>
            <w:r w:rsidRPr="00D750A8">
              <w:rPr>
                <w:rStyle w:val="212pt"/>
              </w:rPr>
              <w:t>ч</w:t>
            </w:r>
            <w:proofErr w:type="gramEnd"/>
            <w:r w:rsidRPr="00D750A8">
              <w:rPr>
                <w:rStyle w:val="212pt"/>
              </w:rPr>
              <w:t>/м²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24,50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24,50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24,50</w:t>
            </w:r>
          </w:p>
        </w:tc>
      </w:tr>
      <w:tr w:rsidR="006E77FD" w:rsidRPr="00D750A8" w:rsidTr="00644193">
        <w:trPr>
          <w:trHeight w:val="282"/>
        </w:trPr>
        <w:tc>
          <w:tcPr>
            <w:tcW w:w="5000" w:type="pct"/>
            <w:gridSpan w:val="13"/>
            <w:noWrap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rStyle w:val="212pt"/>
              </w:rPr>
              <w:t>Объем потребления тепловой энергии, электрической энергии, угля и воды муниципальными учреждениями, в том числе: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Тепловая энергия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тыс. Гкал</w:t>
            </w:r>
          </w:p>
        </w:tc>
        <w:tc>
          <w:tcPr>
            <w:tcW w:w="1128" w:type="pct"/>
            <w:gridSpan w:val="2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3,34</w:t>
            </w:r>
          </w:p>
        </w:tc>
        <w:tc>
          <w:tcPr>
            <w:tcW w:w="638" w:type="pct"/>
            <w:gridSpan w:val="2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3,34</w:t>
            </w:r>
          </w:p>
        </w:tc>
        <w:tc>
          <w:tcPr>
            <w:tcW w:w="735" w:type="pct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3,34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Электроэнергия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proofErr w:type="spellStart"/>
            <w:proofErr w:type="gramStart"/>
            <w:r w:rsidRPr="00D750A8">
              <w:rPr>
                <w:rStyle w:val="212pt"/>
              </w:rPr>
              <w:t>млн</w:t>
            </w:r>
            <w:proofErr w:type="spellEnd"/>
            <w:proofErr w:type="gramEnd"/>
            <w:r w:rsidRPr="00D750A8">
              <w:rPr>
                <w:rStyle w:val="212pt"/>
              </w:rPr>
              <w:t xml:space="preserve"> кВт∙ч</w:t>
            </w:r>
          </w:p>
        </w:tc>
        <w:tc>
          <w:tcPr>
            <w:tcW w:w="1128" w:type="pct"/>
            <w:gridSpan w:val="2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1,11</w:t>
            </w:r>
          </w:p>
        </w:tc>
        <w:tc>
          <w:tcPr>
            <w:tcW w:w="638" w:type="pct"/>
            <w:gridSpan w:val="2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1,11</w:t>
            </w:r>
          </w:p>
        </w:tc>
        <w:tc>
          <w:tcPr>
            <w:tcW w:w="735" w:type="pct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1,11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Уголь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т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5210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5210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5210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Холодная вода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тыс. м³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9,226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9,226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9,226</w:t>
            </w:r>
          </w:p>
        </w:tc>
      </w:tr>
      <w:tr w:rsidR="006E77FD" w:rsidRPr="00D750A8" w:rsidTr="00644193">
        <w:trPr>
          <w:trHeight w:val="282"/>
        </w:trPr>
        <w:tc>
          <w:tcPr>
            <w:tcW w:w="5000" w:type="pct"/>
            <w:gridSpan w:val="13"/>
            <w:noWrap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 w:rsidRPr="00D750A8">
              <w:rPr>
                <w:rStyle w:val="212pt"/>
              </w:rPr>
              <w:t>Целевые показатели в жилищном фонде. Целевые показатели, характеризующие использование энергетических ресурсов в жилищно-коммунальном хозяйстве.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 xml:space="preserve">Удельный расход тепловой энергии в МКД, </w:t>
            </w:r>
            <w:proofErr w:type="gramStart"/>
            <w:r w:rsidRPr="00D750A8">
              <w:rPr>
                <w:rStyle w:val="212pt"/>
              </w:rPr>
              <w:t>расположенных</w:t>
            </w:r>
            <w:proofErr w:type="gramEnd"/>
            <w:r w:rsidRPr="00D750A8">
              <w:rPr>
                <w:rStyle w:val="212pt"/>
              </w:rPr>
              <w:t xml:space="preserve"> на территории округа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Гкал/</w:t>
            </w:r>
            <w:proofErr w:type="gramStart"/>
            <w:r w:rsidRPr="00D750A8">
              <w:rPr>
                <w:rStyle w:val="212pt"/>
              </w:rPr>
              <w:t>м</w:t>
            </w:r>
            <w:proofErr w:type="gramEnd"/>
            <w:r w:rsidRPr="00D750A8">
              <w:rPr>
                <w:rStyle w:val="212pt"/>
              </w:rPr>
              <w:t>²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0,32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0,32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0,32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 xml:space="preserve">Удельный расход электрической энергии в МКД, </w:t>
            </w:r>
            <w:proofErr w:type="gramStart"/>
            <w:r w:rsidRPr="00D750A8">
              <w:rPr>
                <w:rStyle w:val="212pt"/>
              </w:rPr>
              <w:t>расположенных</w:t>
            </w:r>
            <w:proofErr w:type="gramEnd"/>
            <w:r w:rsidRPr="00D750A8">
              <w:rPr>
                <w:rStyle w:val="212pt"/>
              </w:rPr>
              <w:t xml:space="preserve"> на территории округа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кВт∙</w:t>
            </w:r>
            <w:proofErr w:type="gramStart"/>
            <w:r w:rsidRPr="00D750A8">
              <w:rPr>
                <w:rStyle w:val="212pt"/>
              </w:rPr>
              <w:t>ч</w:t>
            </w:r>
            <w:proofErr w:type="gramEnd"/>
            <w:r w:rsidRPr="00D750A8">
              <w:rPr>
                <w:rStyle w:val="212pt"/>
              </w:rPr>
              <w:t>/м²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30,90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30,90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30,90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>Удельный расход холодной воды в МКД на территории округа (в расчете на 1 жителя)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proofErr w:type="gramStart"/>
            <w:r w:rsidRPr="00D750A8">
              <w:rPr>
                <w:rStyle w:val="212pt"/>
              </w:rPr>
              <w:t>м</w:t>
            </w:r>
            <w:proofErr w:type="gramEnd"/>
            <w:r w:rsidRPr="00D750A8">
              <w:rPr>
                <w:rStyle w:val="212pt"/>
              </w:rPr>
              <w:t>³/чел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17,56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17,56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17,56</w:t>
            </w:r>
          </w:p>
        </w:tc>
      </w:tr>
      <w:tr w:rsidR="006E77FD" w:rsidRPr="00D750A8" w:rsidTr="00644193">
        <w:trPr>
          <w:trHeight w:val="282"/>
        </w:trPr>
        <w:tc>
          <w:tcPr>
            <w:tcW w:w="5000" w:type="pct"/>
            <w:gridSpan w:val="13"/>
            <w:noWrap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 w:rsidRPr="00D750A8">
              <w:rPr>
                <w:rStyle w:val="212pt"/>
              </w:rPr>
              <w:t>Целевые показатели, характеризующие использование энергетических ресурсов в промышленности, энергетике и системах коммунальной инфраструктуры.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</w:tcPr>
          <w:p w:rsidR="006E77FD" w:rsidRPr="00D750A8" w:rsidRDefault="006E77FD" w:rsidP="00644193">
            <w:pPr>
              <w:spacing w:line="240" w:lineRule="exact"/>
              <w:rPr>
                <w:rStyle w:val="212pt"/>
              </w:rPr>
            </w:pPr>
            <w:r w:rsidRPr="00D750A8">
              <w:rPr>
                <w:rStyle w:val="212pt"/>
              </w:rPr>
              <w:t xml:space="preserve">Удельный расход топлива на отпущенную с коллекторов котельных в тепловую сеть тепловую энергию на территории Красноярского края* </w:t>
            </w:r>
          </w:p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 xml:space="preserve">*сведения по данным Модульной котельной 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 xml:space="preserve">т </w:t>
            </w:r>
            <w:proofErr w:type="spellStart"/>
            <w:r w:rsidRPr="00D750A8">
              <w:rPr>
                <w:rStyle w:val="212pt"/>
              </w:rPr>
              <w:t>у.т</w:t>
            </w:r>
            <w:proofErr w:type="spellEnd"/>
            <w:r w:rsidRPr="00D750A8">
              <w:rPr>
                <w:rStyle w:val="212pt"/>
              </w:rPr>
              <w:t>./тыс</w:t>
            </w:r>
            <w:proofErr w:type="gramStart"/>
            <w:r w:rsidRPr="00D750A8">
              <w:rPr>
                <w:rStyle w:val="212pt"/>
              </w:rPr>
              <w:t>.Г</w:t>
            </w:r>
            <w:proofErr w:type="gramEnd"/>
            <w:r w:rsidRPr="00D750A8">
              <w:rPr>
                <w:rStyle w:val="212pt"/>
              </w:rPr>
              <w:t>кал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202,35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202,35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202,35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 xml:space="preserve">Доля </w:t>
            </w:r>
            <w:proofErr w:type="spellStart"/>
            <w:r w:rsidRPr="00D750A8">
              <w:rPr>
                <w:rStyle w:val="212pt"/>
              </w:rPr>
              <w:t>энергоэффективных</w:t>
            </w:r>
            <w:proofErr w:type="spellEnd"/>
            <w:r w:rsidRPr="00D750A8">
              <w:rPr>
                <w:rStyle w:val="212pt"/>
              </w:rPr>
              <w:t xml:space="preserve"> источников света в системах уличного освещения на территории округа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100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100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100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 xml:space="preserve">Доля потерь тепловой энергии при ее передаче в общем объеме переданной тепловой энергии на территории округа 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19,44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19,44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19,44</w:t>
            </w:r>
          </w:p>
        </w:tc>
      </w:tr>
      <w:tr w:rsidR="006E77FD" w:rsidRPr="00D750A8" w:rsidTr="00644193">
        <w:trPr>
          <w:trHeight w:val="282"/>
        </w:trPr>
        <w:tc>
          <w:tcPr>
            <w:tcW w:w="5000" w:type="pct"/>
            <w:gridSpan w:val="13"/>
            <w:noWrap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 w:rsidRPr="00D750A8">
              <w:rPr>
                <w:rStyle w:val="212pt"/>
              </w:rPr>
              <w:t>Целевые показатели, характеризующие использование энергетических ресурсов в транспортном комплексе</w:t>
            </w:r>
          </w:p>
        </w:tc>
      </w:tr>
      <w:tr w:rsidR="006E77FD" w:rsidRPr="00D750A8" w:rsidTr="00644193">
        <w:trPr>
          <w:trHeight w:val="28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rStyle w:val="212pt"/>
              </w:rPr>
              <w:t xml:space="preserve">Количество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перевозке 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единиц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13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13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rStyle w:val="212pt"/>
              </w:rPr>
              <w:t>13</w:t>
            </w:r>
          </w:p>
        </w:tc>
      </w:tr>
      <w:tr w:rsidR="006E77FD" w:rsidRPr="00D750A8" w:rsidTr="00644193">
        <w:trPr>
          <w:trHeight w:val="345"/>
        </w:trPr>
        <w:tc>
          <w:tcPr>
            <w:tcW w:w="5000" w:type="pct"/>
            <w:gridSpan w:val="13"/>
            <w:noWrap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b/>
                <w:bCs/>
                <w:szCs w:val="24"/>
              </w:rPr>
              <w:t>Отдельные мероприятия</w:t>
            </w:r>
          </w:p>
        </w:tc>
      </w:tr>
      <w:tr w:rsidR="006E77FD" w:rsidRPr="0049675C" w:rsidTr="00644193">
        <w:trPr>
          <w:trHeight w:val="477"/>
        </w:trPr>
        <w:tc>
          <w:tcPr>
            <w:tcW w:w="186" w:type="pct"/>
            <w:noWrap/>
            <w:vAlign w:val="center"/>
          </w:tcPr>
          <w:p w:rsidR="006E77FD" w:rsidRPr="0049675C" w:rsidRDefault="006E77FD" w:rsidP="00644193">
            <w:pPr>
              <w:jc w:val="center"/>
              <w:rPr>
                <w:szCs w:val="24"/>
              </w:rPr>
            </w:pPr>
            <w:r w:rsidRPr="0049675C">
              <w:rPr>
                <w:szCs w:val="24"/>
              </w:rPr>
              <w:t>1</w:t>
            </w:r>
          </w:p>
        </w:tc>
        <w:tc>
          <w:tcPr>
            <w:tcW w:w="4814" w:type="pct"/>
            <w:gridSpan w:val="12"/>
            <w:vAlign w:val="center"/>
          </w:tcPr>
          <w:p w:rsidR="006E77FD" w:rsidRPr="0049675C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49675C">
              <w:rPr>
                <w:szCs w:val="24"/>
              </w:rPr>
              <w:t xml:space="preserve">Компенсация выпадающих доходов </w:t>
            </w:r>
            <w:proofErr w:type="spellStart"/>
            <w:r w:rsidRPr="0049675C">
              <w:rPr>
                <w:szCs w:val="24"/>
              </w:rPr>
              <w:t>энергоснабжающих</w:t>
            </w:r>
            <w:proofErr w:type="spellEnd"/>
            <w:r w:rsidRPr="0049675C">
              <w:rPr>
                <w:szCs w:val="24"/>
              </w:rPr>
              <w:t xml:space="preserve">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края для населения (в соответствии с Законом края от 20 декабря 2012 года № 3-963)</w:t>
            </w:r>
          </w:p>
        </w:tc>
      </w:tr>
      <w:tr w:rsidR="006E77FD" w:rsidRPr="00D750A8" w:rsidTr="00644193">
        <w:trPr>
          <w:trHeight w:val="477"/>
        </w:trPr>
        <w:tc>
          <w:tcPr>
            <w:tcW w:w="186" w:type="pct"/>
            <w:noWrap/>
            <w:vAlign w:val="center"/>
          </w:tcPr>
          <w:p w:rsidR="006E77FD" w:rsidRPr="0049675C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1" w:type="pct"/>
            <w:vAlign w:val="center"/>
          </w:tcPr>
          <w:p w:rsidR="006E77FD" w:rsidRPr="0049675C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49675C">
              <w:rPr>
                <w:szCs w:val="24"/>
              </w:rPr>
              <w:t>Обеспечение населения электроэнергией, вырабатываемой дизельными электростанциями</w:t>
            </w:r>
          </w:p>
        </w:tc>
        <w:tc>
          <w:tcPr>
            <w:tcW w:w="757" w:type="pct"/>
            <w:gridSpan w:val="3"/>
            <w:vAlign w:val="center"/>
          </w:tcPr>
          <w:p w:rsidR="006E77FD" w:rsidRPr="0049675C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49675C">
              <w:rPr>
                <w:szCs w:val="24"/>
              </w:rPr>
              <w:t>%</w:t>
            </w:r>
          </w:p>
        </w:tc>
        <w:tc>
          <w:tcPr>
            <w:tcW w:w="1127" w:type="pct"/>
            <w:gridSpan w:val="2"/>
            <w:vAlign w:val="center"/>
          </w:tcPr>
          <w:p w:rsidR="006E77FD" w:rsidRPr="0049675C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</w:p>
        </w:tc>
        <w:tc>
          <w:tcPr>
            <w:tcW w:w="570" w:type="pct"/>
            <w:gridSpan w:val="2"/>
            <w:vAlign w:val="center"/>
          </w:tcPr>
          <w:p w:rsidR="006E77FD" w:rsidRPr="0049675C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49675C">
              <w:rPr>
                <w:szCs w:val="24"/>
              </w:rPr>
              <w:t>100%</w:t>
            </w:r>
          </w:p>
        </w:tc>
        <w:tc>
          <w:tcPr>
            <w:tcW w:w="638" w:type="pct"/>
            <w:gridSpan w:val="2"/>
            <w:vAlign w:val="center"/>
          </w:tcPr>
          <w:p w:rsidR="006E77FD" w:rsidRPr="0049675C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49675C">
              <w:rPr>
                <w:szCs w:val="24"/>
              </w:rPr>
              <w:t>100%</w:t>
            </w:r>
          </w:p>
        </w:tc>
        <w:tc>
          <w:tcPr>
            <w:tcW w:w="741" w:type="pct"/>
            <w:gridSpan w:val="2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49675C">
              <w:rPr>
                <w:szCs w:val="24"/>
              </w:rPr>
              <w:t>100%</w:t>
            </w:r>
          </w:p>
        </w:tc>
      </w:tr>
      <w:tr w:rsidR="006E77FD" w:rsidRPr="00D750A8" w:rsidTr="00644193">
        <w:trPr>
          <w:trHeight w:val="477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2</w:t>
            </w:r>
          </w:p>
        </w:tc>
        <w:tc>
          <w:tcPr>
            <w:tcW w:w="4814" w:type="pct"/>
            <w:gridSpan w:val="12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szCs w:val="24"/>
              </w:rPr>
              <w:t>Возмещение затрат за услуги населения по банно-прачечному хозяйству</w:t>
            </w:r>
          </w:p>
        </w:tc>
      </w:tr>
      <w:tr w:rsidR="006E77FD" w:rsidRPr="00D750A8" w:rsidTr="00644193">
        <w:trPr>
          <w:trHeight w:val="477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1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szCs w:val="24"/>
              </w:rPr>
              <w:t>Увеличение доли получателей услуг</w:t>
            </w:r>
          </w:p>
        </w:tc>
        <w:tc>
          <w:tcPr>
            <w:tcW w:w="752" w:type="pct"/>
            <w:gridSpan w:val="2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%</w:t>
            </w:r>
          </w:p>
        </w:tc>
        <w:tc>
          <w:tcPr>
            <w:tcW w:w="1132" w:type="pct"/>
            <w:gridSpan w:val="3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</w:p>
        </w:tc>
        <w:tc>
          <w:tcPr>
            <w:tcW w:w="570" w:type="pct"/>
            <w:gridSpan w:val="2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1,5</w:t>
            </w:r>
          </w:p>
        </w:tc>
        <w:tc>
          <w:tcPr>
            <w:tcW w:w="741" w:type="pct"/>
            <w:gridSpan w:val="2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3</w:t>
            </w:r>
          </w:p>
        </w:tc>
      </w:tr>
      <w:tr w:rsidR="006E77FD" w:rsidRPr="00D750A8" w:rsidTr="00644193">
        <w:trPr>
          <w:trHeight w:val="477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3</w:t>
            </w:r>
          </w:p>
        </w:tc>
        <w:tc>
          <w:tcPr>
            <w:tcW w:w="4814" w:type="pct"/>
            <w:gridSpan w:val="12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szCs w:val="24"/>
              </w:rPr>
              <w:t xml:space="preserve">Реализация отдельных мер по обеспечению ограничения платы граждан за коммунальные услуги </w:t>
            </w:r>
          </w:p>
        </w:tc>
      </w:tr>
      <w:tr w:rsidR="006E77FD" w:rsidRPr="00D750A8" w:rsidTr="00644193">
        <w:trPr>
          <w:trHeight w:val="1266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proofErr w:type="gramStart"/>
            <w:r w:rsidRPr="00D750A8">
              <w:rPr>
                <w:szCs w:val="24"/>
              </w:rPr>
              <w:t>Увеличение фактической оплата населением за жилищно-коммунальные услуги от начисленных платежей</w:t>
            </w:r>
            <w:proofErr w:type="gramEnd"/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статистика</w:t>
            </w:r>
            <w:r w:rsidRPr="00D750A8">
              <w:rPr>
                <w:szCs w:val="24"/>
              </w:rPr>
              <w:br/>
              <w:t>№ 22-ЖКХ (сводная)</w:t>
            </w: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90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92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97</w:t>
            </w:r>
          </w:p>
        </w:tc>
      </w:tr>
      <w:tr w:rsidR="006E77FD" w:rsidRPr="00D750A8" w:rsidTr="00644193">
        <w:trPr>
          <w:trHeight w:val="384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4</w:t>
            </w:r>
          </w:p>
        </w:tc>
        <w:tc>
          <w:tcPr>
            <w:tcW w:w="4814" w:type="pct"/>
            <w:gridSpan w:val="12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D750A8">
              <w:rPr>
                <w:szCs w:val="24"/>
              </w:rPr>
              <w:t>Создание условий для развития услуг связи в малочисленных и труднодоступных населенных пунктах.</w:t>
            </w:r>
          </w:p>
        </w:tc>
      </w:tr>
      <w:tr w:rsidR="006E77FD" w:rsidRPr="00D750A8" w:rsidTr="00644193">
        <w:trPr>
          <w:trHeight w:val="572"/>
        </w:trPr>
        <w:tc>
          <w:tcPr>
            <w:tcW w:w="186" w:type="pct"/>
            <w:noWrap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D750A8" w:rsidRDefault="006E77FD" w:rsidP="00644193">
            <w:pPr>
              <w:rPr>
                <w:szCs w:val="24"/>
              </w:rPr>
            </w:pPr>
            <w:r w:rsidRPr="00D750A8">
              <w:rPr>
                <w:szCs w:val="24"/>
              </w:rPr>
              <w:t>Количество населенных пунктов Дзержинско-Тасеевского муниципального округа, обеспеченных услугами связи, ранее не имевших эту возможность.</w:t>
            </w:r>
          </w:p>
        </w:tc>
        <w:tc>
          <w:tcPr>
            <w:tcW w:w="755" w:type="pct"/>
            <w:gridSpan w:val="3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единиц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ведомственная статистика</w:t>
            </w:r>
          </w:p>
        </w:tc>
        <w:tc>
          <w:tcPr>
            <w:tcW w:w="571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1</w:t>
            </w:r>
          </w:p>
        </w:tc>
        <w:tc>
          <w:tcPr>
            <w:tcW w:w="638" w:type="pct"/>
            <w:gridSpan w:val="2"/>
            <w:vAlign w:val="center"/>
          </w:tcPr>
          <w:p w:rsidR="006E77FD" w:rsidRPr="00D750A8" w:rsidRDefault="006E77FD" w:rsidP="00644193">
            <w:pPr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2</w:t>
            </w:r>
          </w:p>
        </w:tc>
        <w:tc>
          <w:tcPr>
            <w:tcW w:w="735" w:type="pct"/>
            <w:vAlign w:val="center"/>
          </w:tcPr>
          <w:p w:rsidR="006E77FD" w:rsidRPr="00D750A8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D750A8">
              <w:rPr>
                <w:szCs w:val="24"/>
              </w:rPr>
              <w:t>3</w:t>
            </w:r>
          </w:p>
        </w:tc>
      </w:tr>
      <w:tr w:rsidR="006E77FD" w:rsidRPr="00D750A8" w:rsidTr="00644193">
        <w:trPr>
          <w:trHeight w:val="572"/>
        </w:trPr>
        <w:tc>
          <w:tcPr>
            <w:tcW w:w="186" w:type="pct"/>
            <w:noWrap/>
            <w:vAlign w:val="center"/>
          </w:tcPr>
          <w:p w:rsidR="006E77FD" w:rsidRPr="00832D0D" w:rsidRDefault="006E77FD" w:rsidP="00644193">
            <w:pPr>
              <w:jc w:val="center"/>
              <w:rPr>
                <w:szCs w:val="24"/>
              </w:rPr>
            </w:pPr>
            <w:r w:rsidRPr="00832D0D">
              <w:rPr>
                <w:szCs w:val="24"/>
              </w:rPr>
              <w:t>5</w:t>
            </w:r>
          </w:p>
        </w:tc>
        <w:tc>
          <w:tcPr>
            <w:tcW w:w="4814" w:type="pct"/>
            <w:gridSpan w:val="12"/>
            <w:vAlign w:val="center"/>
          </w:tcPr>
          <w:p w:rsidR="006E77FD" w:rsidRPr="00832D0D" w:rsidRDefault="006E77FD" w:rsidP="00644193">
            <w:pPr>
              <w:overflowPunct/>
              <w:autoSpaceDE/>
              <w:autoSpaceDN/>
              <w:adjustRightInd/>
              <w:rPr>
                <w:szCs w:val="24"/>
              </w:rPr>
            </w:pPr>
            <w:r w:rsidRPr="00832D0D">
              <w:rPr>
                <w:szCs w:val="24"/>
              </w:rPr>
              <w:t>Обеспечение деятельности (оказание услуг) подведомственных учреждений</w:t>
            </w:r>
          </w:p>
        </w:tc>
      </w:tr>
      <w:tr w:rsidR="006E77FD" w:rsidRPr="00D750A8" w:rsidTr="00644193">
        <w:trPr>
          <w:trHeight w:val="572"/>
        </w:trPr>
        <w:tc>
          <w:tcPr>
            <w:tcW w:w="186" w:type="pct"/>
            <w:noWrap/>
            <w:vAlign w:val="center"/>
          </w:tcPr>
          <w:p w:rsidR="006E77FD" w:rsidRPr="00832D0D" w:rsidRDefault="006E77FD" w:rsidP="00644193">
            <w:pPr>
              <w:jc w:val="center"/>
              <w:rPr>
                <w:szCs w:val="24"/>
              </w:rPr>
            </w:pPr>
          </w:p>
        </w:tc>
        <w:tc>
          <w:tcPr>
            <w:tcW w:w="987" w:type="pct"/>
            <w:gridSpan w:val="2"/>
            <w:vAlign w:val="center"/>
          </w:tcPr>
          <w:p w:rsidR="006E77FD" w:rsidRPr="00832D0D" w:rsidRDefault="006E77FD" w:rsidP="00644193">
            <w:pPr>
              <w:rPr>
                <w:szCs w:val="24"/>
              </w:rPr>
            </w:pPr>
            <w:r w:rsidRPr="00832D0D">
              <w:rPr>
                <w:szCs w:val="24"/>
              </w:rPr>
              <w:t>Повышение качества и доступности услуг</w:t>
            </w:r>
          </w:p>
        </w:tc>
        <w:tc>
          <w:tcPr>
            <w:tcW w:w="755" w:type="pct"/>
            <w:gridSpan w:val="3"/>
            <w:vAlign w:val="center"/>
          </w:tcPr>
          <w:p w:rsidR="006E77FD" w:rsidRPr="00832D0D" w:rsidRDefault="006E77FD" w:rsidP="00644193">
            <w:pPr>
              <w:jc w:val="center"/>
              <w:rPr>
                <w:szCs w:val="24"/>
              </w:rPr>
            </w:pPr>
            <w:r w:rsidRPr="00832D0D">
              <w:rPr>
                <w:szCs w:val="24"/>
              </w:rPr>
              <w:t>%</w:t>
            </w:r>
          </w:p>
        </w:tc>
        <w:tc>
          <w:tcPr>
            <w:tcW w:w="1128" w:type="pct"/>
            <w:gridSpan w:val="2"/>
            <w:vAlign w:val="center"/>
          </w:tcPr>
          <w:p w:rsidR="006E77FD" w:rsidRPr="00832D0D" w:rsidRDefault="006E77FD" w:rsidP="00644193">
            <w:pPr>
              <w:rPr>
                <w:szCs w:val="24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6E77FD" w:rsidRPr="00832D0D" w:rsidRDefault="006E77FD" w:rsidP="00644193">
            <w:pPr>
              <w:jc w:val="center"/>
              <w:rPr>
                <w:szCs w:val="24"/>
              </w:rPr>
            </w:pPr>
            <w:r w:rsidRPr="00832D0D">
              <w:rPr>
                <w:szCs w:val="24"/>
              </w:rPr>
              <w:t>80</w:t>
            </w:r>
          </w:p>
        </w:tc>
        <w:tc>
          <w:tcPr>
            <w:tcW w:w="638" w:type="pct"/>
            <w:gridSpan w:val="2"/>
            <w:vAlign w:val="center"/>
          </w:tcPr>
          <w:p w:rsidR="006E77FD" w:rsidRPr="00832D0D" w:rsidRDefault="006E77FD" w:rsidP="00644193">
            <w:pPr>
              <w:jc w:val="center"/>
              <w:rPr>
                <w:szCs w:val="24"/>
              </w:rPr>
            </w:pPr>
            <w:r w:rsidRPr="00832D0D">
              <w:rPr>
                <w:szCs w:val="24"/>
              </w:rPr>
              <w:t>90</w:t>
            </w:r>
          </w:p>
        </w:tc>
        <w:tc>
          <w:tcPr>
            <w:tcW w:w="735" w:type="pct"/>
            <w:vAlign w:val="center"/>
          </w:tcPr>
          <w:p w:rsidR="006E77FD" w:rsidRPr="00832D0D" w:rsidRDefault="006E77FD" w:rsidP="00644193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832D0D">
              <w:rPr>
                <w:szCs w:val="24"/>
              </w:rPr>
              <w:t>95</w:t>
            </w:r>
          </w:p>
        </w:tc>
      </w:tr>
    </w:tbl>
    <w:p w:rsidR="006E77FD" w:rsidRDefault="006E77FD"/>
    <w:sectPr w:rsidR="006E77FD" w:rsidSect="003D38A9">
      <w:pgSz w:w="16838" w:h="11906" w:orient="landscape"/>
      <w:pgMar w:top="993" w:right="1134" w:bottom="851" w:left="1134" w:header="709" w:footer="709" w:gutter="0"/>
      <w:pgNumType w:start="30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A4A" w:rsidRDefault="00D43A4A" w:rsidP="00D43A4A">
      <w:r>
        <w:separator/>
      </w:r>
    </w:p>
  </w:endnote>
  <w:endnote w:type="continuationSeparator" w:id="0">
    <w:p w:rsidR="00D43A4A" w:rsidRDefault="00D43A4A" w:rsidP="00D43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A4A" w:rsidRDefault="00D43A4A" w:rsidP="00D43A4A">
      <w:r>
        <w:separator/>
      </w:r>
    </w:p>
  </w:footnote>
  <w:footnote w:type="continuationSeparator" w:id="0">
    <w:p w:rsidR="00D43A4A" w:rsidRDefault="00D43A4A" w:rsidP="00D43A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28900"/>
      <w:docPartObj>
        <w:docPartGallery w:val="Page Numbers (Top of Page)"/>
        <w:docPartUnique/>
      </w:docPartObj>
    </w:sdtPr>
    <w:sdtContent>
      <w:p w:rsidR="00D43A4A" w:rsidRDefault="00A56182">
        <w:pPr>
          <w:pStyle w:val="a3"/>
          <w:jc w:val="right"/>
        </w:pPr>
        <w:fldSimple w:instr=" PAGE   \* MERGEFORMAT ">
          <w:r w:rsidR="006E2C1A">
            <w:rPr>
              <w:noProof/>
            </w:rPr>
            <w:t>302</w:t>
          </w:r>
        </w:fldSimple>
      </w:p>
    </w:sdtContent>
  </w:sdt>
  <w:p w:rsidR="00D43A4A" w:rsidRDefault="00D43A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7FD"/>
    <w:rsid w:val="00244D3D"/>
    <w:rsid w:val="003D38A9"/>
    <w:rsid w:val="006E2C1A"/>
    <w:rsid w:val="006E77FD"/>
    <w:rsid w:val="007473D3"/>
    <w:rsid w:val="00A56182"/>
    <w:rsid w:val="00B15039"/>
    <w:rsid w:val="00B4491C"/>
    <w:rsid w:val="00BC2277"/>
    <w:rsid w:val="00D43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7F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E77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6E77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6E77FD"/>
    <w:rPr>
      <w:rFonts w:ascii="Arial" w:eastAsia="Calibri" w:hAnsi="Arial" w:cs="Arial"/>
      <w:sz w:val="20"/>
      <w:szCs w:val="20"/>
      <w:lang w:eastAsia="ru-RU"/>
    </w:rPr>
  </w:style>
  <w:style w:type="character" w:customStyle="1" w:styleId="212pt">
    <w:name w:val="Основной текст (2) + 12 pt"/>
    <w:basedOn w:val="a0"/>
    <w:rsid w:val="006E77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D43A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3A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43A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3A4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1829</Words>
  <Characters>10427</Characters>
  <Application>Microsoft Office Word</Application>
  <DocSecurity>0</DocSecurity>
  <Lines>86</Lines>
  <Paragraphs>24</Paragraphs>
  <ScaleCrop>false</ScaleCrop>
  <Company>Reanimator Extreme Edition</Company>
  <LinksUpToDate>false</LinksUpToDate>
  <CharactersWithSpaces>12232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Ианова Альбина</cp:lastModifiedBy>
  <cp:revision>5</cp:revision>
  <cp:lastPrinted>2025-11-13T09:13:00Z</cp:lastPrinted>
  <dcterms:created xsi:type="dcterms:W3CDTF">2025-11-11T03:11:00Z</dcterms:created>
  <dcterms:modified xsi:type="dcterms:W3CDTF">2025-11-13T09:14:00Z</dcterms:modified>
</cp:coreProperties>
</file>